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FBF39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201BEF">
        <w:rPr>
          <w:rFonts w:ascii="Verdana" w:hAnsi="Verdana"/>
          <w:b/>
          <w:color w:val="000000"/>
          <w:sz w:val="32"/>
          <w:lang w:val="ru-RU"/>
        </w:rPr>
        <w:t>Разбор сонета Гонгоры</w:t>
      </w:r>
    </w:p>
    <w:p w14:paraId="3D4C168A" w14:textId="7F6DD48A" w:rsidR="00201BEF" w:rsidRPr="00201BEF" w:rsidRDefault="00201BEF" w:rsidP="00201BEF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201BEF">
        <w:rPr>
          <w:rFonts w:ascii="Verdana" w:hAnsi="Verdana"/>
          <w:color w:val="000000"/>
          <w:lang w:val="ru-RU"/>
        </w:rPr>
        <w:t>Хорхе Луис Борхес</w:t>
      </w:r>
    </w:p>
    <w:p w14:paraId="611715CC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B097617" w14:textId="326829C4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Это один из самых приятных сонетов, какие удалось создать знаменитому дону Луису, и антологии часто его посещают. Я сам, в кругу литераторов, не раз произносил его на память, и мой напевный тон при чтении всегда осуждался всеми столь же единодушно, сколь хвалили стихи кордовца. Я прожил много лет в дружбе с этим сонетом и только сегодня решаюсь судить его.</w:t>
      </w:r>
    </w:p>
    <w:p w14:paraId="25040E8C" w14:textId="48D724E4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Вот эти прославленные четырнадцать стихов, переписанные из брюссельского издания, которое Франсиско Фоппенс, печатник и книготорговец, выпустил в тысяча шестьсот пятьдесят девятом году. Я сохраняю прописные буквы и первоначальную орфографию, но не пунктуацию:</w:t>
      </w:r>
    </w:p>
    <w:p w14:paraId="00AF2C4D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11CC289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Черти, золотое Солнце, украшай и окрашивай</w:t>
      </w:r>
    </w:p>
    <w:p w14:paraId="270DB817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свежую вершину высокой Горы,</w:t>
      </w:r>
    </w:p>
    <w:p w14:paraId="6C4A5654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следуй с приятной кротостью</w:t>
      </w:r>
    </w:p>
    <w:p w14:paraId="4DD633BB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за красным шагом белой Авроры.</w:t>
      </w:r>
    </w:p>
    <w:p w14:paraId="58AA8353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Отпусти поводья Фавонию и Флоре</w:t>
      </w:r>
    </w:p>
    <w:p w14:paraId="7276FA71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и, рассеивая свой новый свет, исполняя</w:t>
      </w:r>
    </w:p>
    <w:p w14:paraId="21083C66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свой щедрый долг и царский обычай,</w:t>
      </w:r>
    </w:p>
    <w:p w14:paraId="66485A9E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серебри море и золоти поля.</w:t>
      </w:r>
    </w:p>
    <w:p w14:paraId="42CB0927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Чтобы, выйдя, Флерида вышила</w:t>
      </w:r>
    </w:p>
    <w:p w14:paraId="42FA1FE4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цветами ровное поле этой долины.</w:t>
      </w:r>
    </w:p>
    <w:p w14:paraId="576B8489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Но если ей, быть может, не суждено выйти,</w:t>
      </w:r>
    </w:p>
    <w:p w14:paraId="6AF92E4C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не черти, не украшай и не окрашивай Гору,</w:t>
      </w:r>
    </w:p>
    <w:p w14:paraId="572CFF8E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не следуй за красным шагом Авроры,</w:t>
      </w:r>
    </w:p>
    <w:p w14:paraId="27AEE18F" w14:textId="7472121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не серебри Море и не золоти Поля.</w:t>
      </w:r>
    </w:p>
    <w:p w14:paraId="3F2A897E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B0FF679" w14:textId="5B4347E9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Какие прекрасные краски и как изумительно выходит в конце пастушка! Как велико и утренне это видение, где одновременно не мешают друг другу горная гряда, мифология, море и поля!</w:t>
      </w:r>
    </w:p>
    <w:p w14:paraId="2E6F83C2" w14:textId="5DE96F8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Теперь пойдём медленно, без вальбуэновской недоброжелательности и без идолопоклоннической воли к почитанию. Вот повелительная строка, открывающая сонет:</w:t>
      </w:r>
    </w:p>
    <w:p w14:paraId="5F687631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71E7070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</w:rPr>
        <w:t>Raya</w:t>
      </w:r>
      <w:r w:rsidRPr="00201BEF">
        <w:rPr>
          <w:rFonts w:ascii="Verdana" w:hAnsi="Verdana"/>
          <w:i/>
          <w:iCs/>
          <w:color w:val="000000"/>
          <w:sz w:val="20"/>
          <w:lang w:val="ru-RU"/>
        </w:rPr>
        <w:t xml:space="preserve">, </w:t>
      </w:r>
      <w:r w:rsidRPr="00201BEF">
        <w:rPr>
          <w:rFonts w:ascii="Verdana" w:hAnsi="Verdana"/>
          <w:i/>
          <w:iCs/>
          <w:color w:val="000000"/>
          <w:sz w:val="20"/>
        </w:rPr>
        <w:t>dorado</w:t>
      </w:r>
      <w:r w:rsidRPr="00201BEF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201BEF">
        <w:rPr>
          <w:rFonts w:ascii="Verdana" w:hAnsi="Verdana"/>
          <w:i/>
          <w:iCs/>
          <w:color w:val="000000"/>
          <w:sz w:val="20"/>
        </w:rPr>
        <w:t>Sol</w:t>
      </w:r>
      <w:r w:rsidRPr="00201BEF">
        <w:rPr>
          <w:rFonts w:ascii="Verdana" w:hAnsi="Verdana"/>
          <w:i/>
          <w:iCs/>
          <w:color w:val="000000"/>
          <w:sz w:val="20"/>
          <w:lang w:val="ru-RU"/>
        </w:rPr>
        <w:t xml:space="preserve">, </w:t>
      </w:r>
      <w:r w:rsidRPr="00201BEF">
        <w:rPr>
          <w:rFonts w:ascii="Verdana" w:hAnsi="Verdana"/>
          <w:i/>
          <w:iCs/>
          <w:color w:val="000000"/>
          <w:sz w:val="20"/>
        </w:rPr>
        <w:t>orna</w:t>
      </w:r>
      <w:r w:rsidRPr="00201BEF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201BEF">
        <w:rPr>
          <w:rFonts w:ascii="Verdana" w:hAnsi="Verdana"/>
          <w:i/>
          <w:iCs/>
          <w:color w:val="000000"/>
          <w:sz w:val="20"/>
        </w:rPr>
        <w:t>y</w:t>
      </w:r>
      <w:r w:rsidRPr="00201BEF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201BEF">
        <w:rPr>
          <w:rFonts w:ascii="Verdana" w:hAnsi="Verdana"/>
          <w:i/>
          <w:iCs/>
          <w:color w:val="000000"/>
          <w:sz w:val="20"/>
        </w:rPr>
        <w:t>colora</w:t>
      </w:r>
    </w:p>
    <w:p w14:paraId="05A6F871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5CC2CB0" w14:textId="458B2212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Здесь у нас выстроены три глагола, и мы никогда не узнаем, соответствовали ли они трём различным реальностям в душе дона Луиса или его оправданной гордости, когда он выкрикивал их Солнцу. Что до меня, я не умею различить эти три мгновения рассвета и думаю, что, чтобы согласиться на эту троицу, лучше всего утверждать: возвышенности сцены подходит щедрая расплывчатость фразы. Не знаю, убедит ли этот смягчающий довод читателя; меня он не убеждал никогда.</w:t>
      </w:r>
    </w:p>
    <w:p w14:paraId="74DB3805" w14:textId="5F360482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Что касается прилагательных первого катрена, Зидлас Милнер в любовнейшем и продуманнейшем исследовании о Гонгоре и Малларме превозносит их за точность и новизну. Это один из многих способов ошибаться. Как предположить, что в Испании тысяча шестисотого года, насквозь пронизанной остроумной литературой, было ново назвать солнце золотым, гору высокой, вершину свежей, а зарю белой? В этих обязательных прилагательных нет ни точности, ни новизны; но, быть может, есть нечто лучшее. Есть подчёркивание вещей, их усиление, и это признак наслаждения. Сказать высокая гора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почти то же самое, что сказать горная гора, поскольку сущность горы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высота. Луна-лунушка, говорят девочки в детском хороводе, и это всё равно что сказать: совсем луна.</w:t>
      </w:r>
    </w:p>
    <w:p w14:paraId="3657EA8F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350D7A5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201BEF">
        <w:rPr>
          <w:rFonts w:ascii="Verdana" w:hAnsi="Verdana"/>
          <w:i/>
          <w:iCs/>
          <w:color w:val="000000"/>
          <w:sz w:val="20"/>
          <w:lang w:val="es-AR"/>
        </w:rPr>
        <w:t>Sigue con agradable mansedumbre</w:t>
      </w:r>
    </w:p>
    <w:p w14:paraId="19012116" w14:textId="7454C685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201BEF">
        <w:rPr>
          <w:rFonts w:ascii="Verdana" w:hAnsi="Verdana"/>
          <w:i/>
          <w:iCs/>
          <w:color w:val="000000"/>
          <w:sz w:val="20"/>
          <w:lang w:val="es-AR"/>
        </w:rPr>
        <w:t>el rojo paso de la blanca Aurora</w:t>
      </w:r>
    </w:p>
    <w:p w14:paraId="159DBBB0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B5F19D7" w14:textId="65CE4909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 xml:space="preserve">кажется бессмыслицей: это как если бы мы восхищались приятной кротостью корабля, следующего за своим носом, или собаки, идущей за собственным лаем, или </w:t>
      </w:r>
      <w:r w:rsidRPr="00201BEF">
        <w:rPr>
          <w:rFonts w:ascii="Verdana" w:hAnsi="Verdana"/>
          <w:color w:val="000000"/>
          <w:sz w:val="20"/>
          <w:lang w:val="ru-RU"/>
        </w:rPr>
        <w:lastRenderedPageBreak/>
        <w:t>пожара, который любезно следует за дымом и пламенем. Вдруг мы замечаем свою ошибку: здесь в самом деле нет рассвета в горах, зато есть мифология. Солнце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золотой Аполлон, Аврора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греко-римская девушка, а не свет. Какая жалость! У нас украли маленькое утро на берегу, трёхсотлетнее, которым мы уже считали себя владеющими.</w:t>
      </w:r>
    </w:p>
    <w:p w14:paraId="35D4DD59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A6F2691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201BEF">
        <w:rPr>
          <w:rFonts w:ascii="Verdana" w:hAnsi="Verdana"/>
          <w:i/>
          <w:iCs/>
          <w:color w:val="000000"/>
          <w:sz w:val="20"/>
          <w:lang w:val="es-AR"/>
        </w:rPr>
        <w:t>El rojo paso de la blanca Aurora</w:t>
      </w:r>
    </w:p>
    <w:p w14:paraId="255D5A85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527843C" w14:textId="096668ED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стих сияющий; две его краски блестящи и простодушны, как краски флага, и в них нет того очевидного дурного вкуса, который являют гелиотропы, фиолетовые и лиловые тона Хуана Рамона. Это цвета, принадлежащие поэзии Возрождения; мы находим их вместе у Шекспира.</w:t>
      </w:r>
    </w:p>
    <w:p w14:paraId="38D3FFF3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808B96E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Белее и краснее голубей или роз,</w:t>
      </w:r>
    </w:p>
    <w:p w14:paraId="2D04CFBF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1BE7D51" w14:textId="2CA2A27D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говорит об Адонисе в одном шекспировском сочинении нетерпеливая Венера. Священное Писание тоже соединило их, но противопоставив, в том обещании о душах, красных от греха, которые будут очищены и станут белыми, как руно. Наконец, вспомню Суинберна: он соединил их не для наслаждения, а для страха, в своей инвективе против Белого царя, которого называет:</w:t>
      </w:r>
    </w:p>
    <w:p w14:paraId="76404F8D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3DA436D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белым по имени и красным в руке.</w:t>
      </w:r>
    </w:p>
    <w:p w14:paraId="4AF52E73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7596C84" w14:textId="1C38D2A1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Что до странности, состоящей в том, что Аврора бела, а её шаг красен, лучше не понимать её, поскольку этот стих явно обращён к воображению, а не к рассудку.</w:t>
      </w:r>
    </w:p>
    <w:p w14:paraId="0CA4B51C" w14:textId="3B03C1F4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Затем появляются Фавоний и Флора. В ужасе я отступаю, чтобы они прошли, и остаюсь смотреть на лучшую метафору сонета:</w:t>
      </w:r>
    </w:p>
    <w:p w14:paraId="1A346EC2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5C4ACA5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201BEF">
        <w:rPr>
          <w:rFonts w:ascii="Verdana" w:hAnsi="Verdana"/>
          <w:i/>
          <w:iCs/>
          <w:color w:val="000000"/>
          <w:sz w:val="20"/>
          <w:lang w:val="es-AR"/>
        </w:rPr>
        <w:t>Tu generoso oficio y Real costumbre.</w:t>
      </w:r>
    </w:p>
    <w:p w14:paraId="06193B88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51FF5A2" w14:textId="110D9618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Благодетельность солнца и предустановленность его хода счастливо высказаны в этом изречении. Заключительный сонет лучшей книги стихов, созданной в этой стране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я имею в виду «Урну» Энрике Банчса,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включает образ, образ ли, истину, очень похожую на гонгоровскую:</w:t>
      </w:r>
    </w:p>
    <w:p w14:paraId="5143C759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61F0A77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201BEF">
        <w:rPr>
          <w:rFonts w:ascii="Verdana" w:hAnsi="Verdana"/>
          <w:i/>
          <w:iCs/>
          <w:color w:val="000000"/>
          <w:sz w:val="20"/>
          <w:lang w:val="ru-RU"/>
        </w:rPr>
        <w:t>Как их магический долг, деревья дают цветы.</w:t>
      </w:r>
    </w:p>
    <w:p w14:paraId="272F804A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FE13D10" w14:textId="645956DF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Магический долг. Щедрый долг. Царский обычай. В таких оборотах исчезает схоластическое, аристотелевское различие между прилагательными и существительными, и отделяет их только количество ударения.</w:t>
      </w:r>
    </w:p>
    <w:p w14:paraId="5266877F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EF073BD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es-AR"/>
        </w:rPr>
      </w:pPr>
      <w:r w:rsidRPr="00201BEF">
        <w:rPr>
          <w:rFonts w:ascii="Verdana" w:hAnsi="Verdana"/>
          <w:i/>
          <w:iCs/>
          <w:color w:val="000000"/>
          <w:sz w:val="20"/>
          <w:lang w:val="es-AR"/>
        </w:rPr>
        <w:t>El mar argenta y las Campañas dora</w:t>
      </w:r>
    </w:p>
    <w:p w14:paraId="4E9FE142" w14:textId="77777777" w:rsid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9950D33" w14:textId="4268EED9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это ещё одна маленькая картина. Я мог бы сказать о ней, что она фаустовская, но в конце концов единственная целиком фаустовская книга, которую я знаю, восхваляющая бесконечность пространства и времени,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201BEF">
        <w:rPr>
          <w:rFonts w:ascii="Verdana" w:hAnsi="Verdana"/>
          <w:color w:val="000000"/>
          <w:sz w:val="20"/>
          <w:lang w:val="ru-RU"/>
        </w:rPr>
        <w:t>это лукрециева «О природе вещей», книга аполлонической эпохи. Это заставляет меня с недоверием относиться к таким блестящим историческим сезонам.</w:t>
      </w:r>
    </w:p>
    <w:p w14:paraId="76283ACF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Что чувствовать по поводу двух заключительных терцетов, которые ничего не чувствуют? Дон Луис в них отрекается от ювелирной вселенной, которую успел покрыть пластинами, и во имя любви отказывается от золотого солнца, от серебряного моря, от исчерченной, украшенной и окрашенной горы и от тоже золотых полей. То есть он исполняет подобие отречения, поскольку о своей любви не говорит нам ничего и снова составляет протокол пейзажа с усердием, которое опровергает это отречение.</w:t>
      </w:r>
    </w:p>
    <w:p w14:paraId="00651CE0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 xml:space="preserve">Сонет у нас истёрся. Я не совершил ни мстительного рассечения в духе дона Хуана де Хауреги, ни подробного связанного одобрения в духе дона Франсиско де Кордовы. Я сказал свою правду: о срединности этих стихов, об их возможных удачах и несомненных ошибках, об их слабости и нежности, трогательных перед всяким </w:t>
      </w:r>
      <w:r w:rsidRPr="00201BEF">
        <w:rPr>
          <w:rFonts w:ascii="Verdana" w:hAnsi="Verdana"/>
          <w:color w:val="000000"/>
          <w:sz w:val="20"/>
          <w:lang w:val="ru-RU"/>
        </w:rPr>
        <w:lastRenderedPageBreak/>
        <w:t>возражением. Кто-нибудь скажет мне, что любой стих можно разрушить доводами и что сами доводы можно разрушить тоже. Несомненно; и это та рана, сквозь которую в них просвечивает смерть. Я хотел показать, на бедности одного из лучших сонетов, убожество всех.</w:t>
      </w:r>
    </w:p>
    <w:p w14:paraId="421172A6" w14:textId="77777777" w:rsidR="00201BEF" w:rsidRPr="00201BEF" w:rsidRDefault="00201BEF" w:rsidP="00201BEF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01BEF">
        <w:rPr>
          <w:rFonts w:ascii="Verdana" w:hAnsi="Verdana"/>
          <w:color w:val="000000"/>
          <w:sz w:val="20"/>
          <w:lang w:val="ru-RU"/>
        </w:rPr>
        <w:t>Я не намерен обескураживать никакую надежду. Я не слишком верю в шедевры, хотя хорошо бы существовало много мастерских строк, но полагаю: чем взыскательнее будет наш вкус, тем вероятнее, что в этой стране смогут исполниться несколько достойных страниц.</w:t>
      </w:r>
    </w:p>
    <w:p w14:paraId="57C9412D" w14:textId="7734BD38" w:rsidR="00810284" w:rsidRPr="00201BEF" w:rsidRDefault="00810284" w:rsidP="00201BEF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810284" w:rsidRPr="00201BEF" w:rsidSect="00201B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45AD" w14:textId="77777777" w:rsidR="00E21517" w:rsidRDefault="00E21517" w:rsidP="008E778A">
      <w:pPr>
        <w:spacing w:after="0" w:line="240" w:lineRule="auto"/>
      </w:pPr>
      <w:r>
        <w:separator/>
      </w:r>
    </w:p>
  </w:endnote>
  <w:endnote w:type="continuationSeparator" w:id="0">
    <w:p w14:paraId="33E6A7C5" w14:textId="77777777" w:rsidR="00E21517" w:rsidRDefault="00E21517" w:rsidP="008E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16A1" w14:textId="77777777" w:rsidR="008E778A" w:rsidRDefault="008E778A" w:rsidP="0020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2D9279E" w14:textId="77777777" w:rsidR="008E778A" w:rsidRDefault="008E778A" w:rsidP="008E77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43B1" w14:textId="046F791D" w:rsidR="008E778A" w:rsidRPr="00201BEF" w:rsidRDefault="00201BEF" w:rsidP="00201BEF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201BEF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51EC0" w14:textId="77777777" w:rsidR="008E778A" w:rsidRDefault="008E77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AB663" w14:textId="77777777" w:rsidR="00E21517" w:rsidRDefault="00E21517" w:rsidP="008E778A">
      <w:pPr>
        <w:spacing w:after="0" w:line="240" w:lineRule="auto"/>
      </w:pPr>
      <w:r>
        <w:separator/>
      </w:r>
    </w:p>
  </w:footnote>
  <w:footnote w:type="continuationSeparator" w:id="0">
    <w:p w14:paraId="3ECFF07E" w14:textId="77777777" w:rsidR="00E21517" w:rsidRDefault="00E21517" w:rsidP="008E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6342F" w14:textId="77777777" w:rsidR="008E778A" w:rsidRDefault="008E77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E628" w14:textId="77DF018D" w:rsidR="008E778A" w:rsidRPr="00201BEF" w:rsidRDefault="00201BEF" w:rsidP="00201BEF">
    <w:pPr>
      <w:pStyle w:val="Header"/>
      <w:rPr>
        <w:rFonts w:ascii="Arial" w:hAnsi="Arial" w:cs="Arial"/>
        <w:color w:val="999999"/>
        <w:sz w:val="20"/>
        <w:lang w:val="ru-RU"/>
      </w:rPr>
    </w:pPr>
    <w:r w:rsidRPr="00201BEF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A0D3B" w14:textId="77777777" w:rsidR="008E778A" w:rsidRDefault="008E77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064D"/>
    <w:rsid w:val="0015074B"/>
    <w:rsid w:val="00201BEF"/>
    <w:rsid w:val="0029639D"/>
    <w:rsid w:val="00326F90"/>
    <w:rsid w:val="00810284"/>
    <w:rsid w:val="008E778A"/>
    <w:rsid w:val="00AA1D8D"/>
    <w:rsid w:val="00AA467E"/>
    <w:rsid w:val="00B47730"/>
    <w:rsid w:val="00C01280"/>
    <w:rsid w:val="00CB0664"/>
    <w:rsid w:val="00E2151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EB156D8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13064D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13064D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4">
    <w:name w:val="Para 04"/>
    <w:basedOn w:val="Normal"/>
    <w:qFormat/>
    <w:rsid w:val="0013064D"/>
    <w:pPr>
      <w:spacing w:beforeLines="150" w:afterLines="150" w:after="0" w:line="312" w:lineRule="atLeast"/>
      <w:ind w:leftChars="150" w:left="150" w:rightChars="150" w:right="150" w:firstLineChars="150" w:firstLine="150"/>
      <w:jc w:val="both"/>
    </w:pPr>
    <w:rPr>
      <w:rFonts w:ascii="Cambria" w:eastAsia="Cambria" w:hAnsi="Cambria" w:cs="Cambria"/>
      <w:i/>
      <w:iCs/>
      <w:color w:val="000000"/>
      <w:sz w:val="24"/>
      <w:szCs w:val="24"/>
      <w:lang w:val="es" w:eastAsia="es"/>
    </w:rPr>
  </w:style>
  <w:style w:type="character" w:customStyle="1" w:styleId="0Text">
    <w:name w:val="0 Text"/>
    <w:rsid w:val="0013064D"/>
    <w:rPr>
      <w:i/>
      <w:iCs/>
    </w:rPr>
  </w:style>
  <w:style w:type="paragraph" w:customStyle="1" w:styleId="Para12">
    <w:name w:val="Para 12"/>
    <w:basedOn w:val="Normal"/>
    <w:qFormat/>
    <w:rsid w:val="00C01280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8E778A"/>
  </w:style>
  <w:style w:type="paragraph" w:styleId="NormalWeb">
    <w:name w:val="Normal (Web)"/>
    <w:basedOn w:val="Normal"/>
    <w:uiPriority w:val="99"/>
    <w:semiHidden/>
    <w:unhideWhenUsed/>
    <w:rsid w:val="00201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971</Words>
  <Characters>5497</Characters>
  <Application>Microsoft Office Word</Application>
  <DocSecurity>0</DocSecurity>
  <Lines>127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Разбор сонета Гонгоры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2026-06-15T06:41:00Z</dcterms:modified>
  <cp:category/>
</cp:coreProperties>
</file>